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B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朔州市</w:t>
      </w: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涉企行政事业性收费项目目录清单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48"/>
        <w:gridCol w:w="2904"/>
        <w:gridCol w:w="1567"/>
        <w:gridCol w:w="7441"/>
      </w:tblGrid>
      <w:tr w14:paraId="330B4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4E071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涉企行政事业性收费项目目录清单</w:t>
            </w:r>
          </w:p>
        </w:tc>
      </w:tr>
      <w:tr w14:paraId="3388C2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7BD1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947B3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8A95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EAFE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8EF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文件依据</w:t>
            </w:r>
          </w:p>
        </w:tc>
      </w:tr>
      <w:tr w14:paraId="2DFC1A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910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2843A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ABA6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D9B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C25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F232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6B9B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069D9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4B28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62F4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EC7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D440E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AC0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BBE9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25CE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 (1)机动车号牌工本费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38E28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6F60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《道路交通安全法》，发改价格[2004]2831号,计价格[1994]783号,价费字[1992]240号，行业标准GA36-2014、晋财综〔2014〕42号，晋价行字[2005]273号，发改价格规〔2019〕1931号</w:t>
            </w:r>
          </w:p>
        </w:tc>
      </w:tr>
      <w:tr w14:paraId="06F90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0C57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2CF7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022E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3912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39790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6C692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2F2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35A4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EAF6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62BB9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C3E33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FC125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DB5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8E27F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CD7E9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3174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108E4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3143E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F1D9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49947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5C96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 (2)机动车行驶证、登记证、驾驶证工本费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C90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4A4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63B076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CA29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7094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63AC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 (3)临时入境机动车号牌和行驶证、临时机动车驾驶许可工本费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500D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0942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 w14:paraId="3889FE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F3DC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2541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422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0422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AD4E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E4DF7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AA63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87B4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4F7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9611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2BFE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《土地管理法》，《土地复垦条例》,财税[2014]77号，财政部2019年第76号公告  财政部国家发展改革委2022年第29号公告</w:t>
            </w:r>
          </w:p>
        </w:tc>
      </w:tr>
      <w:tr w14:paraId="3D7AE4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0B8A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0C0E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0E6C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E04C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1082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2EEBBB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20C3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0434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0CF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09A5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AFB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《物权法》，财税[2016]79号，发改价格规[2016]2559号，晋财综[2016]53号，晋发改收费发[2016]1008号，财政部2019年第76号公告，财税[2019]53号</w:t>
            </w:r>
          </w:p>
        </w:tc>
      </w:tr>
      <w:tr w14:paraId="0F694B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B2B7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0489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8E82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1B91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E4763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《土地管理法》，《土地管理法实施条例》，财税[2014]77号，财政部2019年第76号公告,晋发改收费发[2021]36号  财政部国家发展改革委2022年第29号公告</w:t>
            </w:r>
          </w:p>
        </w:tc>
      </w:tr>
      <w:tr w14:paraId="6A90D6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5C0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9E3F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7EDC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E029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0604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69CAD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83F0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C46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5BE8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A453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4803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污水处理条例》,财税[2014]151号,发改价格[2015]119号，晋财综[2015]20号  财政部国家发展改革委2022年第29号公告</w:t>
            </w:r>
          </w:p>
        </w:tc>
      </w:tr>
      <w:tr w14:paraId="7A4C7A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BBD6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FFD2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8DC10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D28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9C86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《城市道路管理条例》，建城[1993]410号，晋价涉字[1993]177号，财税[2015]68号、晋财综[2015]72号、晋财综[2020]36号  财政部国家发展改革委2022年第29号公告</w:t>
            </w:r>
          </w:p>
        </w:tc>
      </w:tr>
      <w:tr w14:paraId="3F4BA6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AFE3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140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76B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B455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8594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7016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E43F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D16D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9A1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8934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5BDC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《公路法》，《收费公路条例》,交公路发[1994]686号,晋价费字[2002]201号，晋价费字[2002]310号，晋价费字[2012]265号，晋价费字[2012]371号，晋政函[2019]126号  晋交财函[2022]489号</w:t>
            </w:r>
          </w:p>
        </w:tc>
      </w:tr>
      <w:tr w14:paraId="109826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FC02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FCA26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2931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F42E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BA1C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70B8F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68A6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7BCF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57B0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F8C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153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《无线电管理条例》，发改价格[2013]2396号,发改价格[2011]749号,发改价格[2005]2812号，发改价格[2003]2300号,计价费[1998]218号，发改价格[2017]1186号，晋发改收费发[2017]569号，发改价格[2018]601号,发改价格[2019]914号  财政部国家发展改革委2022年第29号公告</w:t>
            </w:r>
          </w:p>
        </w:tc>
      </w:tr>
      <w:tr w14:paraId="4B36EE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4AA2C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D3344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B219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41E2F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29D3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信部联清[2004]517号，信部联清[2005]401号，发改价格[2017]1186号，晋发改收费发[2017]569号  财政部国家发展改革委2022年第29号公告</w:t>
            </w:r>
          </w:p>
        </w:tc>
      </w:tr>
      <w:tr w14:paraId="07F049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154A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2DAC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0553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B49FD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7DAF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A0B44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F40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EAD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4454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D96E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3E92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《水土保持法》，财综[2014]8号,发改价格[2014]886号,发改价格[2017]1186号，晋财综[2015]87号,晋价涉字〔1992〕第59号,晋发改收费发[2018]464号  财政部国家发展改革委2022年第29号公告</w:t>
            </w:r>
          </w:p>
        </w:tc>
      </w:tr>
      <w:tr w14:paraId="570BC1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17F1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CF74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D590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2C7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762B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3E650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F60D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28EB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9C40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7414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65A0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价费字[1992]452号，发改价格[2015]2136号，发改价格[2017]1186号，晋发改收费发[2017]569号  财政部国家发展改革委2022年第29号公告</w:t>
            </w:r>
          </w:p>
        </w:tc>
      </w:tr>
      <w:tr w14:paraId="0C26B7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7FB6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9DD8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5E3AC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656A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E5D3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《渔业法》，财税[2014]101号，财综[2012]97号,计价格[1994]400号,价费字[1992]452号  财政部国家发展改革委2022年第29号公告</w:t>
            </w:r>
          </w:p>
        </w:tc>
      </w:tr>
      <w:tr w14:paraId="7A50F2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E741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080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A63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0FA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A14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FC32E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0C3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C64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CBC7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8F5A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749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《草原法》，财综[2010]29号,发改价格[2010]1235号，晋价费字[2015]276号  财政部国家发展改革委2022年第29号公告</w:t>
            </w:r>
          </w:p>
        </w:tc>
      </w:tr>
      <w:tr w14:paraId="0300E4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3F3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9676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193B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0B51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7A09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5E629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6D8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2A85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D14B4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A95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E712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 w14:paraId="4B89DD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F28B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F28D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C176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E044D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ADF8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98931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EA236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ECD1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203F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4974A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77C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 w14:paraId="088C06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082D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F027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市场监管（知识产权）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52BC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5EF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A424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8DEB5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9A990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A728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0606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5575E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7294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 w14:paraId="435481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E394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BAE4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DB44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9C4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3218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晋发改收费发[2021]420号，晋财综函[2022]51号</w:t>
            </w:r>
          </w:p>
        </w:tc>
      </w:tr>
      <w:tr w14:paraId="4CE489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2544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6699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3AFD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DABE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3BAD9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《专利法》，《专利法实施细则》，财税[2017]8号，发改价格[2017]270号，财税[2016]78号、晋财综[2016]57号，财税[2018]37号，财税[2019]45号，财税[2022]13号，发改价格[2022]465号，晋财综[2022]20号</w:t>
            </w:r>
          </w:p>
        </w:tc>
      </w:tr>
      <w:tr w14:paraId="1B9E86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A256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C524E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1F94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8748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246D7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7EDDCB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C552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93B0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6BAC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06AB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7B6E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790F7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2D23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2A6E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E1DF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21.药品注册费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EA6E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9A67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67E31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5837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3D75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7F1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12C8D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5C67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国家发改委公告2020年第11号,晋发改收费函〔2020〕86号，晋发改收费发[2022]139号  财政部国家发展改革委2022年第29号公告，晋发改收费发[2022]139号，晋发改收费发[2023]361号</w:t>
            </w:r>
          </w:p>
        </w:tc>
      </w:tr>
      <w:tr w14:paraId="6F19D9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FA98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D80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3D7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E969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AB071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1EE01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D245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9EB9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A82C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14E1E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E32F2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9CD37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57F7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9802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896B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7C03C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48F9A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52027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F10E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A243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0F0E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49337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8CAD4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311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6CA3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72B9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4024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3626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9DAA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8EA1C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1236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C8F6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9541C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2EBD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3B66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国家发改委公告2020年第11号,晋发改收费函〔2020〕86号，晋发改收费发[2022]139号  财政部国家发展改革委2022年第29号公告，晋发改收费发[2022]139号，晋发改收费发[2023]361号</w:t>
            </w:r>
          </w:p>
        </w:tc>
      </w:tr>
      <w:tr w14:paraId="30FD1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60F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031A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F036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16CC9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193FB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15CC7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2AA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A3AA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062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85F5A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51BB7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673A7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962A7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408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D42C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5A99C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51FE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9865E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AC0C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16F1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D558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91A70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6CB7B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19A2C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DFE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D06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EC5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83BE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C9E1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1FB00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BCD6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066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EFB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FE5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3F0C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 w14:paraId="56704A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AEA1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49BB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6B1D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B8F2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2D15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 w14:paraId="765A9B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286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2487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84F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2C6A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E475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23DE4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62AB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7DB6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54C3F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7A7B5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E1BA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 w14:paraId="4D8CAC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5342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注：</w:t>
            </w:r>
          </w:p>
        </w:tc>
        <w:tc>
          <w:tcPr>
            <w:tcW w:w="145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9CF4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以上涉企收费项目均为国定项目。</w:t>
            </w:r>
          </w:p>
        </w:tc>
      </w:tr>
    </w:tbl>
    <w:p w14:paraId="49AAFB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jc5ZWI0ZjkyMzA0YmQzN2M2MmU4YTBkZmNhNGEifQ=="/>
  </w:docVars>
  <w:rsids>
    <w:rsidRoot w:val="6BF6524F"/>
    <w:rsid w:val="27A82F13"/>
    <w:rsid w:val="321E27AB"/>
    <w:rsid w:val="6B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2242</Words>
  <Characters>3545</Characters>
  <Lines>0</Lines>
  <Paragraphs>0</Paragraphs>
  <TotalTime>1</TotalTime>
  <ScaleCrop>false</ScaleCrop>
  <LinksUpToDate>false</LinksUpToDate>
  <CharactersWithSpaces>3563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2023-12-25T08:35:00Z</dcterms:created>
  <dc:creator> </dc:creator>
  <cp:lastModifiedBy> </cp:lastModifiedBy>
  <dcterms:modified xsi:type="dcterms:W3CDTF">2025-04-08T01:04:56Z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1CE727FBE16B447AA412AF1E1724F0D2_12</vt:lpwstr>
  </property>
  <property fmtid="{D5CDD505-2E9C-101B-9397-08002B2CF9AE}" pid="4" name="KSOTemplateDocerSaveRecord">
    <vt:lpwstr>eyJoZGlkIjoiM2VlMjc5ZWI0ZjkyMzA0YmQzN2M2MmU4YTBkZmNhNGEifQ==</vt:lpwstr>
  </property>
</Properties>
</file>